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D" w:rsidRDefault="00BA2DFE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BA2DFE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D71C54">
        <w:rPr>
          <w:rFonts w:ascii="Arial" w:hAnsi="Arial"/>
          <w:b/>
          <w:color w:val="363194"/>
          <w:sz w:val="32"/>
          <w:szCs w:val="32"/>
        </w:rPr>
        <w:t>2</w:t>
      </w:r>
      <w:r w:rsidR="00977AAC">
        <w:rPr>
          <w:rFonts w:ascii="Arial" w:hAnsi="Arial"/>
          <w:b/>
          <w:color w:val="363194"/>
          <w:sz w:val="32"/>
          <w:szCs w:val="32"/>
        </w:rPr>
        <w:t>8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4E2EF7">
        <w:rPr>
          <w:rFonts w:ascii="Arial" w:hAnsi="Arial"/>
          <w:b/>
          <w:color w:val="363194"/>
          <w:sz w:val="32"/>
          <w:szCs w:val="32"/>
        </w:rPr>
        <w:t>ОК</w:t>
      </w:r>
      <w:r w:rsidR="006645CB">
        <w:rPr>
          <w:rFonts w:ascii="Arial" w:hAnsi="Arial"/>
          <w:b/>
          <w:color w:val="363194"/>
          <w:sz w:val="32"/>
          <w:szCs w:val="32"/>
        </w:rPr>
        <w:t xml:space="preserve">ТЯБРЯ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/>
      </w:tblPr>
      <w:tblGrid>
        <w:gridCol w:w="6237"/>
        <w:gridCol w:w="1559"/>
        <w:gridCol w:w="1843"/>
      </w:tblGrid>
      <w:tr w:rsidR="000D634C" w:rsidRPr="004B7E6A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509,23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230,37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99,59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478,62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полукопченая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598,23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99,80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502,71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100,11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1064,51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100,23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291,98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101,03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1021,87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101,61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137,71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99,95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239,70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101,66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102,25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100,26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95,95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100,38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289,30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101,66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101,00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1032,80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100,47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сычужные твердые и мягкие,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699,63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100,56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683,59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586,69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99,15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99,90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100,73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80,55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99,26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239,79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101,57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1132,73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99,81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24,64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101,37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45,68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101,65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74,64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62,52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126,83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100,37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67,79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101,09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93,23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97,85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100,25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109,11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100,27</w:t>
            </w:r>
          </w:p>
        </w:tc>
      </w:tr>
      <w:tr w:rsidR="00977AAC" w:rsidRPr="00824764" w:rsidTr="00586C38">
        <w:trPr>
          <w:trHeight w:val="184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55,42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103,23</w:t>
            </w:r>
          </w:p>
        </w:tc>
      </w:tr>
      <w:tr w:rsidR="00977AA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45,11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94,07</w:t>
            </w:r>
          </w:p>
        </w:tc>
      </w:tr>
    </w:tbl>
    <w:p w:rsidR="000D634C" w:rsidRDefault="000D634C"/>
    <w:tbl>
      <w:tblPr>
        <w:tblStyle w:val="11"/>
        <w:tblW w:w="9497" w:type="dxa"/>
        <w:tblInd w:w="1101" w:type="dxa"/>
        <w:tblLayout w:type="fixed"/>
        <w:tblLook w:val="04A0"/>
      </w:tblPr>
      <w:tblGrid>
        <w:gridCol w:w="6095"/>
        <w:gridCol w:w="1559"/>
        <w:gridCol w:w="1843"/>
      </w:tblGrid>
      <w:tr w:rsidR="000D634C" w:rsidRPr="004B7E6A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  <w:bookmarkStart w:id="0" w:name="_GoBack"/>
        <w:bookmarkEnd w:id="0"/>
      </w:tr>
      <w:tr w:rsidR="00977AAC" w:rsidRPr="00824764" w:rsidTr="000D634C">
        <w:trPr>
          <w:trHeight w:val="283"/>
        </w:trPr>
        <w:tc>
          <w:tcPr>
            <w:tcW w:w="6095" w:type="dxa"/>
            <w:vAlign w:val="center"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37,51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104,55</w:t>
            </w:r>
          </w:p>
        </w:tc>
      </w:tr>
      <w:tr w:rsidR="00977AAC" w:rsidRPr="00824764" w:rsidTr="000D634C">
        <w:trPr>
          <w:trHeight w:val="283"/>
        </w:trPr>
        <w:tc>
          <w:tcPr>
            <w:tcW w:w="6095" w:type="dxa"/>
            <w:vAlign w:val="center"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64,45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103,15</w:t>
            </w:r>
          </w:p>
        </w:tc>
      </w:tr>
      <w:tr w:rsidR="00977AAC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49,57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98,92</w:t>
            </w:r>
          </w:p>
        </w:tc>
      </w:tr>
      <w:tr w:rsidR="00977AAC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103,38</w:t>
            </w:r>
          </w:p>
        </w:tc>
      </w:tr>
      <w:tr w:rsidR="00977AAC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142,22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103,16</w:t>
            </w:r>
          </w:p>
        </w:tc>
      </w:tr>
      <w:tr w:rsidR="00977AAC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106,42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99,74</w:t>
            </w:r>
          </w:p>
        </w:tc>
      </w:tr>
      <w:tr w:rsidR="00977AAC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977AAC" w:rsidRPr="000D634C" w:rsidRDefault="00977AA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149,03</w:t>
            </w:r>
          </w:p>
        </w:tc>
        <w:tc>
          <w:tcPr>
            <w:tcW w:w="1843" w:type="dxa"/>
            <w:noWrap/>
            <w:vAlign w:val="center"/>
          </w:tcPr>
          <w:p w:rsidR="00977AAC" w:rsidRDefault="00977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102,52</w:t>
            </w:r>
          </w:p>
        </w:tc>
      </w:tr>
    </w:tbl>
    <w:p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1">
    <w:p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3301F1" w:rsidRPr="00D55929" w:rsidRDefault="00BA2DF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01F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977AAC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3301F1" w:rsidRDefault="003301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1">
    <w:p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037D8"/>
    <w:rsid w:val="000326D0"/>
    <w:rsid w:val="000403CF"/>
    <w:rsid w:val="00077E17"/>
    <w:rsid w:val="00092995"/>
    <w:rsid w:val="000A4F53"/>
    <w:rsid w:val="000D634C"/>
    <w:rsid w:val="0010673A"/>
    <w:rsid w:val="001770CE"/>
    <w:rsid w:val="001C2934"/>
    <w:rsid w:val="001E330D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A1E77"/>
    <w:rsid w:val="003B463E"/>
    <w:rsid w:val="003D505E"/>
    <w:rsid w:val="00401FF7"/>
    <w:rsid w:val="00423F83"/>
    <w:rsid w:val="00442CD1"/>
    <w:rsid w:val="00451669"/>
    <w:rsid w:val="00477840"/>
    <w:rsid w:val="004A5C66"/>
    <w:rsid w:val="004D1300"/>
    <w:rsid w:val="004D75C0"/>
    <w:rsid w:val="004E2EF7"/>
    <w:rsid w:val="0050523C"/>
    <w:rsid w:val="00512E8C"/>
    <w:rsid w:val="00530D30"/>
    <w:rsid w:val="00586C38"/>
    <w:rsid w:val="005D4FDE"/>
    <w:rsid w:val="005F45B8"/>
    <w:rsid w:val="00604E1D"/>
    <w:rsid w:val="0065389D"/>
    <w:rsid w:val="006645CB"/>
    <w:rsid w:val="006D0D8F"/>
    <w:rsid w:val="006D3A24"/>
    <w:rsid w:val="006E61DF"/>
    <w:rsid w:val="007238E9"/>
    <w:rsid w:val="00727DA1"/>
    <w:rsid w:val="0075483E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437F6"/>
    <w:rsid w:val="00976428"/>
    <w:rsid w:val="00977AAC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B34E37"/>
    <w:rsid w:val="00B4544A"/>
    <w:rsid w:val="00B45D39"/>
    <w:rsid w:val="00B95517"/>
    <w:rsid w:val="00BA16A0"/>
    <w:rsid w:val="00BA1815"/>
    <w:rsid w:val="00BA2DFE"/>
    <w:rsid w:val="00BC1235"/>
    <w:rsid w:val="00BD3503"/>
    <w:rsid w:val="00BE0205"/>
    <w:rsid w:val="00BF4F91"/>
    <w:rsid w:val="00C01E5E"/>
    <w:rsid w:val="00C02EFB"/>
    <w:rsid w:val="00C049AB"/>
    <w:rsid w:val="00C15DCB"/>
    <w:rsid w:val="00CA0225"/>
    <w:rsid w:val="00CA1919"/>
    <w:rsid w:val="00CE1ACC"/>
    <w:rsid w:val="00D01057"/>
    <w:rsid w:val="00D04954"/>
    <w:rsid w:val="00D55929"/>
    <w:rsid w:val="00D55ECE"/>
    <w:rsid w:val="00D71C54"/>
    <w:rsid w:val="00D761C9"/>
    <w:rsid w:val="00DA01F7"/>
    <w:rsid w:val="00DB5ABF"/>
    <w:rsid w:val="00DC3D74"/>
    <w:rsid w:val="00DF285A"/>
    <w:rsid w:val="00E42805"/>
    <w:rsid w:val="00E50226"/>
    <w:rsid w:val="00E845DD"/>
    <w:rsid w:val="00E915BD"/>
    <w:rsid w:val="00EF1F6C"/>
    <w:rsid w:val="00EF4DB1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95.MagomadovaRA</cp:lastModifiedBy>
  <cp:revision>28</cp:revision>
  <cp:lastPrinted>2024-06-27T08:07:00Z</cp:lastPrinted>
  <dcterms:created xsi:type="dcterms:W3CDTF">2024-07-17T09:31:00Z</dcterms:created>
  <dcterms:modified xsi:type="dcterms:W3CDTF">2024-10-30T13:13:00Z</dcterms:modified>
</cp:coreProperties>
</file>